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A25" w14:textId="4C2552AB" w:rsidR="009C5ED2" w:rsidRDefault="009C5ED2" w:rsidP="009C5ED2">
      <w:pPr>
        <w:pStyle w:val="Titre3"/>
        <w:rPr>
          <w:rFonts w:ascii="Calibri" w:hAnsi="Calibri" w:cs="Calibri"/>
          <w:sz w:val="28"/>
          <w:szCs w:val="28"/>
          <w:lang w:val="en-GB"/>
        </w:rPr>
      </w:pPr>
      <w:r w:rsidRPr="001E690E">
        <w:rPr>
          <w:rFonts w:ascii="Calibri" w:hAnsi="Calibri" w:cs="Calibri"/>
          <w:sz w:val="28"/>
          <w:szCs w:val="28"/>
          <w:lang w:val="en-GB"/>
        </w:rPr>
        <w:t>Seminar 3</w:t>
      </w:r>
      <w:r w:rsidR="001E690E" w:rsidRPr="001E690E">
        <w:rPr>
          <w:rFonts w:ascii="Calibri" w:hAnsi="Calibri" w:cs="Calibri"/>
          <w:sz w:val="28"/>
          <w:szCs w:val="28"/>
          <w:lang w:val="en-GB"/>
        </w:rPr>
        <w:t xml:space="preserve"> – Activity 1</w:t>
      </w:r>
      <w:r w:rsidR="001E690E">
        <w:rPr>
          <w:rFonts w:ascii="Calibri" w:hAnsi="Calibri" w:cs="Calibri"/>
          <w:sz w:val="28"/>
          <w:szCs w:val="28"/>
          <w:lang w:val="en-GB"/>
        </w:rPr>
        <w:t xml:space="preserve"> </w:t>
      </w:r>
      <w:r w:rsidR="001E690E" w:rsidRPr="001E690E">
        <w:rPr>
          <w:rFonts w:ascii="Calibri" w:hAnsi="Calibri" w:cs="Calibri"/>
          <w:b w:val="0"/>
          <w:bCs w:val="0"/>
          <w:sz w:val="28"/>
          <w:szCs w:val="28"/>
          <w:lang w:val="en-GB"/>
        </w:rPr>
        <w:t xml:space="preserve">(20 min) </w:t>
      </w:r>
    </w:p>
    <w:p w14:paraId="06DB7189" w14:textId="77777777" w:rsidR="001E690E" w:rsidRPr="001E690E" w:rsidRDefault="001E690E" w:rsidP="001E690E"/>
    <w:p w14:paraId="5851F788" w14:textId="432A5D18" w:rsidR="009C5ED2" w:rsidRPr="00E31761" w:rsidRDefault="009C5ED2" w:rsidP="009C5ED2">
      <w:pPr>
        <w:rPr>
          <w:rFonts w:ascii="Calibri" w:hAnsi="Calibri" w:cs="Calibri"/>
          <w:sz w:val="24"/>
          <w:szCs w:val="24"/>
        </w:rPr>
      </w:pPr>
      <w:r w:rsidRPr="001E690E">
        <w:rPr>
          <w:rFonts w:ascii="Calibri" w:hAnsi="Calibri" w:cs="Calibri"/>
          <w:sz w:val="24"/>
          <w:szCs w:val="24"/>
        </w:rPr>
        <w:t xml:space="preserve">The aim of this seminar is for students see how the challenges and the opportunities </w:t>
      </w:r>
      <w:r w:rsidRPr="00E31761">
        <w:rPr>
          <w:rFonts w:ascii="Calibri" w:hAnsi="Calibri" w:cs="Calibri"/>
          <w:sz w:val="24"/>
          <w:szCs w:val="24"/>
        </w:rPr>
        <w:t>discussed</w:t>
      </w:r>
      <w:r w:rsidR="001E690E" w:rsidRPr="00E31761">
        <w:rPr>
          <w:rFonts w:ascii="Calibri" w:hAnsi="Calibri" w:cs="Calibri"/>
          <w:sz w:val="24"/>
          <w:szCs w:val="24"/>
        </w:rPr>
        <w:t xml:space="preserve"> </w:t>
      </w:r>
      <w:r w:rsidRPr="00E31761">
        <w:rPr>
          <w:rFonts w:ascii="Calibri" w:hAnsi="Calibri" w:cs="Calibri"/>
          <w:sz w:val="24"/>
          <w:szCs w:val="24"/>
        </w:rPr>
        <w:t xml:space="preserve">can work in practice. </w:t>
      </w:r>
    </w:p>
    <w:p w14:paraId="35FA0A03" w14:textId="55B95386" w:rsidR="00E31761" w:rsidRPr="00E31761" w:rsidRDefault="00E31761" w:rsidP="00E31761">
      <w:pPr>
        <w:pStyle w:val="Corpsdetexte"/>
        <w:spacing w:before="91" w:line="302" w:lineRule="auto"/>
        <w:ind w:left="707" w:right="613" w:hanging="228"/>
        <w:rPr>
          <w:rFonts w:ascii="Calibri" w:hAnsi="Calibri" w:cs="Calibri"/>
          <w:sz w:val="24"/>
          <w:szCs w:val="24"/>
        </w:rPr>
      </w:pPr>
      <w:r w:rsidRPr="00E31761">
        <w:rPr>
          <w:rFonts w:ascii="Calibri" w:hAnsi="Calibri" w:cs="Calibri"/>
          <w:sz w:val="24"/>
          <w:szCs w:val="24"/>
        </w:rPr>
        <w:t xml:space="preserve">Watch the talk </w:t>
      </w:r>
      <w:hyperlink r:id="rId5" w:history="1">
        <w:r w:rsidRPr="00EB084D">
          <w:rPr>
            <w:rStyle w:val="Lienhypertexte"/>
            <w:rFonts w:ascii="Calibri" w:hAnsi="Calibri" w:cs="Calibri"/>
            <w:sz w:val="24"/>
            <w:szCs w:val="24"/>
          </w:rPr>
          <w:t>‘A 20 second blood test without bleeding’</w:t>
        </w:r>
      </w:hyperlink>
      <w:r w:rsidRPr="00E31761">
        <w:rPr>
          <w:rFonts w:ascii="Calibri" w:hAnsi="Calibri" w:cs="Calibri"/>
          <w:sz w:val="24"/>
          <w:szCs w:val="24"/>
        </w:rPr>
        <w:t xml:space="preserve"> </w:t>
      </w:r>
    </w:p>
    <w:p w14:paraId="545EEDA7" w14:textId="77777777" w:rsidR="00E31761" w:rsidRPr="00E31761" w:rsidRDefault="00E31761" w:rsidP="00E3176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before="116" w:line="288" w:lineRule="auto"/>
        <w:ind w:left="1200" w:right="612" w:hanging="361"/>
        <w:rPr>
          <w:rFonts w:ascii="Calibri" w:hAnsi="Calibri" w:cs="Calibri"/>
          <w:sz w:val="24"/>
          <w:szCs w:val="24"/>
        </w:rPr>
      </w:pPr>
      <w:r w:rsidRPr="00E31761">
        <w:rPr>
          <w:rFonts w:ascii="Calibri" w:hAnsi="Calibri" w:cs="Calibri"/>
          <w:position w:val="1"/>
          <w:sz w:val="24"/>
          <w:szCs w:val="24"/>
        </w:rPr>
        <w:t xml:space="preserve">How did the start-up approach the issue by focusing on the users </w:t>
      </w:r>
      <w:r w:rsidRPr="00E31761">
        <w:rPr>
          <w:rFonts w:ascii="Calibri" w:hAnsi="Calibri" w:cs="Calibri"/>
          <w:sz w:val="24"/>
          <w:szCs w:val="24"/>
        </w:rPr>
        <w:t>and on the social context of poverty?</w:t>
      </w:r>
    </w:p>
    <w:p w14:paraId="58D01455" w14:textId="77777777" w:rsidR="00E31761" w:rsidRPr="00E31761" w:rsidRDefault="00E31761" w:rsidP="00E3176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before="132"/>
        <w:ind w:left="1200" w:hanging="362"/>
        <w:rPr>
          <w:rFonts w:ascii="Calibri" w:hAnsi="Calibri" w:cs="Calibri"/>
          <w:sz w:val="24"/>
          <w:szCs w:val="24"/>
        </w:rPr>
      </w:pPr>
      <w:r w:rsidRPr="00E31761">
        <w:rPr>
          <w:rFonts w:ascii="Calibri" w:hAnsi="Calibri" w:cs="Calibri"/>
          <w:position w:val="1"/>
          <w:sz w:val="24"/>
          <w:szCs w:val="24"/>
        </w:rPr>
        <w:t>How</w:t>
      </w:r>
      <w:r w:rsidRPr="00E31761">
        <w:rPr>
          <w:rFonts w:ascii="Calibri" w:hAnsi="Calibri" w:cs="Calibri"/>
          <w:spacing w:val="-8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did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they</w:t>
      </w:r>
      <w:r w:rsidRPr="00E31761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accommodate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the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role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of</w:t>
      </w:r>
      <w:r w:rsidRPr="00E31761">
        <w:rPr>
          <w:rFonts w:ascii="Calibri" w:hAnsi="Calibri" w:cs="Calibri"/>
          <w:spacing w:val="-5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the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ASHA</w:t>
      </w:r>
      <w:r w:rsidRPr="00E31761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spacing w:val="-2"/>
          <w:position w:val="1"/>
          <w:sz w:val="24"/>
          <w:szCs w:val="24"/>
        </w:rPr>
        <w:t>worker?</w:t>
      </w:r>
    </w:p>
    <w:p w14:paraId="41A8D39A" w14:textId="77777777" w:rsidR="00E31761" w:rsidRPr="00E31761" w:rsidRDefault="00E31761" w:rsidP="00E3176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before="165" w:line="288" w:lineRule="auto"/>
        <w:ind w:left="1200" w:right="617" w:hanging="361"/>
        <w:rPr>
          <w:rFonts w:ascii="Calibri" w:hAnsi="Calibri" w:cs="Calibri"/>
          <w:sz w:val="24"/>
          <w:szCs w:val="24"/>
        </w:rPr>
      </w:pPr>
      <w:r w:rsidRPr="00E31761">
        <w:rPr>
          <w:rFonts w:ascii="Calibri" w:hAnsi="Calibri" w:cs="Calibri"/>
          <w:position w:val="1"/>
          <w:sz w:val="24"/>
          <w:szCs w:val="24"/>
        </w:rPr>
        <w:t>How</w:t>
      </w:r>
      <w:r w:rsidRPr="00E31761">
        <w:rPr>
          <w:rFonts w:ascii="Calibri" w:hAnsi="Calibri" w:cs="Calibri"/>
          <w:spacing w:val="-6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critical was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the</w:t>
      </w:r>
      <w:r w:rsidRPr="00E31761">
        <w:rPr>
          <w:rFonts w:ascii="Calibri" w:hAnsi="Calibri" w:cs="Calibri"/>
          <w:spacing w:val="-2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understanding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of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the</w:t>
      </w:r>
      <w:r w:rsidRPr="00E31761">
        <w:rPr>
          <w:rFonts w:ascii="Calibri" w:hAnsi="Calibri" w:cs="Calibri"/>
          <w:spacing w:val="-2"/>
          <w:position w:val="1"/>
          <w:sz w:val="24"/>
          <w:szCs w:val="24"/>
        </w:rPr>
        <w:t xml:space="preserve"> social and </w:t>
      </w:r>
      <w:r w:rsidRPr="00E31761">
        <w:rPr>
          <w:rFonts w:ascii="Calibri" w:hAnsi="Calibri" w:cs="Calibri"/>
          <w:position w:val="1"/>
          <w:sz w:val="24"/>
          <w:szCs w:val="24"/>
        </w:rPr>
        <w:t>cultural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aspects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>of</w:t>
      </w:r>
      <w:r w:rsidRPr="00E31761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E31761">
        <w:rPr>
          <w:rFonts w:ascii="Calibri" w:hAnsi="Calibri" w:cs="Calibri"/>
          <w:position w:val="1"/>
          <w:sz w:val="24"/>
          <w:szCs w:val="24"/>
        </w:rPr>
        <w:t xml:space="preserve">rural </w:t>
      </w:r>
      <w:r w:rsidRPr="00E31761">
        <w:rPr>
          <w:rFonts w:ascii="Calibri" w:hAnsi="Calibri" w:cs="Calibri"/>
          <w:sz w:val="24"/>
          <w:szCs w:val="24"/>
        </w:rPr>
        <w:t>India in shaping the design of the device?</w:t>
      </w:r>
    </w:p>
    <w:p w14:paraId="4553ABFE" w14:textId="77777777" w:rsidR="00E31761" w:rsidRPr="00E31761" w:rsidRDefault="00E31761" w:rsidP="009C5ED2">
      <w:pPr>
        <w:rPr>
          <w:rFonts w:ascii="Calibri" w:hAnsi="Calibri" w:cs="Calibri"/>
          <w:sz w:val="24"/>
          <w:szCs w:val="24"/>
          <w:lang w:val="en-US"/>
        </w:rPr>
      </w:pPr>
    </w:p>
    <w:sectPr w:rsidR="00E31761" w:rsidRPr="00E31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611400"/>
    <w:multiLevelType w:val="hybridMultilevel"/>
    <w:tmpl w:val="6136B1B0"/>
    <w:lvl w:ilvl="0" w:tplc="0628A148">
      <w:numFmt w:val="bullet"/>
      <w:lvlText w:val="•"/>
      <w:lvlJc w:val="left"/>
      <w:pPr>
        <w:ind w:left="753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1" w:tplc="B5949ECC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2" w:tplc="72129408">
      <w:start w:val="1"/>
      <w:numFmt w:val="decimal"/>
      <w:lvlText w:val="%3)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5E9ABFEE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4" w:tplc="B29A7586">
      <w:numFmt w:val="bullet"/>
      <w:lvlText w:val="•"/>
      <w:lvlJc w:val="left"/>
      <w:pPr>
        <w:ind w:left="2043" w:hanging="360"/>
      </w:pPr>
      <w:rPr>
        <w:rFonts w:hint="default"/>
        <w:lang w:val="en-US" w:eastAsia="en-US" w:bidi="ar-SA"/>
      </w:rPr>
    </w:lvl>
    <w:lvl w:ilvl="5" w:tplc="22600F52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6" w:tplc="2FBCABB8">
      <w:numFmt w:val="bullet"/>
      <w:lvlText w:val="•"/>
      <w:lvlJc w:val="left"/>
      <w:pPr>
        <w:ind w:left="3730" w:hanging="360"/>
      </w:pPr>
      <w:rPr>
        <w:rFonts w:hint="default"/>
        <w:lang w:val="en-US" w:eastAsia="en-US" w:bidi="ar-SA"/>
      </w:rPr>
    </w:lvl>
    <w:lvl w:ilvl="7" w:tplc="2856C364">
      <w:numFmt w:val="bullet"/>
      <w:lvlText w:val="•"/>
      <w:lvlJc w:val="left"/>
      <w:pPr>
        <w:ind w:left="4573" w:hanging="360"/>
      </w:pPr>
      <w:rPr>
        <w:rFonts w:hint="default"/>
        <w:lang w:val="en-US" w:eastAsia="en-US" w:bidi="ar-SA"/>
      </w:rPr>
    </w:lvl>
    <w:lvl w:ilvl="8" w:tplc="782A6E74">
      <w:numFmt w:val="bullet"/>
      <w:lvlText w:val="•"/>
      <w:lvlJc w:val="left"/>
      <w:pPr>
        <w:ind w:left="5417" w:hanging="360"/>
      </w:pPr>
      <w:rPr>
        <w:rFonts w:hint="default"/>
        <w:lang w:val="en-US" w:eastAsia="en-US" w:bidi="ar-SA"/>
      </w:rPr>
    </w:lvl>
  </w:abstractNum>
  <w:num w:numId="1" w16cid:durableId="8037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9B"/>
    <w:rsid w:val="001E690E"/>
    <w:rsid w:val="0075443A"/>
    <w:rsid w:val="009C5ED2"/>
    <w:rsid w:val="00DE5A20"/>
    <w:rsid w:val="00E31761"/>
    <w:rsid w:val="00E4049B"/>
    <w:rsid w:val="00EB084D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E7DE"/>
  <w15:chartTrackingRefBased/>
  <w15:docId w15:val="{A37AAAC5-2846-4D99-AAFB-031B3186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ED2"/>
    <w:pPr>
      <w:spacing w:after="200" w:line="276" w:lineRule="auto"/>
    </w:pPr>
    <w:rPr>
      <w:kern w:val="0"/>
      <w:lang w:val="en-GB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qFormat/>
    <w:rsid w:val="009C5ED2"/>
    <w:pPr>
      <w:keepNext/>
      <w:spacing w:before="240" w:after="60"/>
      <w:outlineLvl w:val="2"/>
    </w:pPr>
    <w:rPr>
      <w:rFonts w:ascii="Verdana" w:eastAsia="Times New Roman" w:hAnsi="Verdana" w:cs="Times New Roman"/>
      <w:b/>
      <w:bCs/>
      <w:sz w:val="26"/>
      <w:szCs w:val="26"/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C5ED2"/>
    <w:rPr>
      <w:rFonts w:ascii="Verdana" w:eastAsia="Times New Roman" w:hAnsi="Verdana" w:cs="Times New Roman"/>
      <w:b/>
      <w:bCs/>
      <w:kern w:val="0"/>
      <w:sz w:val="26"/>
      <w:szCs w:val="26"/>
      <w:lang w:val="de-DE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E31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3176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ragraphedeliste">
    <w:name w:val="List Paragraph"/>
    <w:basedOn w:val="Normal"/>
    <w:uiPriority w:val="1"/>
    <w:qFormat/>
    <w:rsid w:val="00E31761"/>
    <w:pPr>
      <w:widowControl w:val="0"/>
      <w:autoSpaceDE w:val="0"/>
      <w:autoSpaceDN w:val="0"/>
      <w:spacing w:before="164" w:after="0" w:line="240" w:lineRule="auto"/>
      <w:ind w:left="1200" w:hanging="361"/>
    </w:pPr>
    <w:rPr>
      <w:rFonts w:ascii="Times New Roman" w:eastAsia="Times New Roman" w:hAnsi="Times New Roman" w:cs="Times New Roman"/>
      <w:lang w:val="en-US"/>
    </w:rPr>
  </w:style>
  <w:style w:type="character" w:styleId="Lienhypertexte">
    <w:name w:val="Hyperlink"/>
    <w:basedOn w:val="Policepardfaut"/>
    <w:uiPriority w:val="99"/>
    <w:unhideWhenUsed/>
    <w:rsid w:val="00EB084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08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yeQt0God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467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6</cp:revision>
  <dcterms:created xsi:type="dcterms:W3CDTF">2023-06-07T10:29:00Z</dcterms:created>
  <dcterms:modified xsi:type="dcterms:W3CDTF">2023-06-07T15:09:00Z</dcterms:modified>
</cp:coreProperties>
</file>